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571" w:rsidRDefault="008C1571" w:rsidP="000E7D57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Государственное бюджетное образовательное учреждение высшего профессионального</w:t>
      </w:r>
    </w:p>
    <w:p w:rsidR="008C1571" w:rsidRDefault="008C1571" w:rsidP="000E7D57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8C1571" w:rsidRDefault="008C1571" w:rsidP="000E7D57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Министерства здравоохранения РФ Институт дополнительного профессионального образования</w:t>
      </w:r>
    </w:p>
    <w:p w:rsidR="008C1571" w:rsidRDefault="008C1571" w:rsidP="000E7D57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8C1571" w:rsidRDefault="008C1571" w:rsidP="000E7D57"/>
    <w:p w:rsidR="008C1571" w:rsidRDefault="008C1571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8C1571" w:rsidRDefault="008C1571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Зав. кафедрой терапии и ОВП с курсом гериатрии</w:t>
      </w:r>
    </w:p>
    <w:p w:rsidR="008C1571" w:rsidRDefault="008C1571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профессор</w:t>
      </w:r>
    </w:p>
    <w:p w:rsidR="008C1571" w:rsidRDefault="008C1571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_________________ Г.Ш. Сафуанова</w:t>
      </w:r>
    </w:p>
    <w:p w:rsidR="008C1571" w:rsidRDefault="008C1571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sz w:val="24"/>
            <w:szCs w:val="24"/>
          </w:rPr>
          <w:t>04.2015 г</w:t>
        </w:r>
      </w:smartTag>
      <w:r>
        <w:rPr>
          <w:sz w:val="24"/>
          <w:szCs w:val="24"/>
        </w:rPr>
        <w:t>.</w:t>
      </w:r>
    </w:p>
    <w:p w:rsidR="008C1571" w:rsidRPr="000E7D57" w:rsidRDefault="008C1571" w:rsidP="00A64B03">
      <w:pPr>
        <w:pStyle w:val="1"/>
        <w:rPr>
          <w:rFonts w:cs="Times New Roman"/>
          <w:lang w:val="ru-RU"/>
        </w:rPr>
      </w:pPr>
    </w:p>
    <w:p w:rsidR="008C1571" w:rsidRDefault="008C1571" w:rsidP="00A64B03">
      <w:pPr>
        <w:pStyle w:val="1"/>
        <w:jc w:val="center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Методическ</w:t>
      </w:r>
      <w:r>
        <w:rPr>
          <w:rFonts w:cs="Times New Roman"/>
          <w:lang w:val="ru-RU"/>
        </w:rPr>
        <w:t xml:space="preserve">ие указания для </w:t>
      </w:r>
      <w:r w:rsidRPr="00AD16AA">
        <w:rPr>
          <w:rFonts w:cs="Times New Roman"/>
          <w:lang w:val="ru-RU"/>
        </w:rPr>
        <w:t>семинара.</w:t>
      </w:r>
    </w:p>
    <w:p w:rsidR="008C1571" w:rsidRDefault="008C1571" w:rsidP="00A64B03">
      <w:pPr>
        <w:pStyle w:val="1"/>
        <w:jc w:val="center"/>
        <w:rPr>
          <w:rFonts w:cs="Times New Roman"/>
          <w:lang w:val="ru-RU"/>
        </w:rPr>
      </w:pPr>
    </w:p>
    <w:p w:rsidR="008C1571" w:rsidRDefault="008C1571" w:rsidP="00A64B03">
      <w:pPr>
        <w:pStyle w:val="1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1.Название:</w:t>
      </w:r>
      <w:r>
        <w:rPr>
          <w:rFonts w:cs="Times New Roman"/>
          <w:lang w:val="ru-RU"/>
        </w:rPr>
        <w:t xml:space="preserve"> Инфаркт миокарда</w:t>
      </w:r>
    </w:p>
    <w:p w:rsidR="008C1571" w:rsidRDefault="008C1571" w:rsidP="00A64B03">
      <w:pPr>
        <w:pStyle w:val="1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 xml:space="preserve">2.Код темы семинара: </w:t>
      </w:r>
      <w:r>
        <w:rPr>
          <w:rFonts w:cs="Times New Roman"/>
          <w:lang w:val="ru-RU"/>
        </w:rPr>
        <w:t>2.3.1.3</w:t>
      </w:r>
    </w:p>
    <w:p w:rsidR="008C1571" w:rsidRPr="00AD16AA" w:rsidRDefault="008C1571" w:rsidP="00A64B03">
      <w:pPr>
        <w:pStyle w:val="1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3.Наименование цикла</w:t>
      </w:r>
      <w:r>
        <w:rPr>
          <w:rFonts w:cs="Times New Roman"/>
          <w:lang w:val="ru-RU"/>
        </w:rPr>
        <w:t>: Гериатрия</w:t>
      </w:r>
      <w:r w:rsidRPr="00AD16AA">
        <w:rPr>
          <w:rFonts w:cs="Times New Roman"/>
          <w:lang w:val="ru-RU"/>
        </w:rPr>
        <w:t xml:space="preserve"> ПП  01.1</w:t>
      </w:r>
      <w:r>
        <w:rPr>
          <w:rFonts w:cs="Times New Roman"/>
          <w:lang w:val="ru-RU"/>
        </w:rPr>
        <w:t>7</w:t>
      </w:r>
      <w:r w:rsidRPr="00AD16AA">
        <w:rPr>
          <w:rFonts w:cs="Times New Roman"/>
          <w:lang w:val="ru-RU"/>
        </w:rPr>
        <w:t xml:space="preserve"> (576 часов)</w:t>
      </w:r>
    </w:p>
    <w:p w:rsidR="008C1571" w:rsidRDefault="008C1571" w:rsidP="00A64B03">
      <w:pPr>
        <w:pStyle w:val="1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 xml:space="preserve">4.Контингент обучающихся: врачи </w:t>
      </w:r>
      <w:r>
        <w:rPr>
          <w:rFonts w:cs="Times New Roman"/>
          <w:lang w:val="ru-RU"/>
        </w:rPr>
        <w:t>лечебных специальностей</w:t>
      </w:r>
    </w:p>
    <w:p w:rsidR="008C1571" w:rsidRPr="00AD16AA" w:rsidRDefault="008C1571" w:rsidP="00A64B03">
      <w:pPr>
        <w:pStyle w:val="1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5.Продолжительность занятия: 2 часа</w:t>
      </w:r>
    </w:p>
    <w:p w:rsidR="008C1571" w:rsidRDefault="008C1571" w:rsidP="00A64B03">
      <w:pPr>
        <w:pStyle w:val="1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6.Цель: рассмотреть и ознакомить</w:t>
      </w:r>
      <w:r>
        <w:rPr>
          <w:rFonts w:cs="Times New Roman"/>
          <w:lang w:val="ru-RU"/>
        </w:rPr>
        <w:t>ся</w:t>
      </w:r>
      <w:r w:rsidRPr="00AD16AA">
        <w:rPr>
          <w:rFonts w:cs="Times New Roman"/>
          <w:lang w:val="ru-RU"/>
        </w:rPr>
        <w:t xml:space="preserve">  с современными этапами реабилитации</w:t>
      </w:r>
      <w:r>
        <w:rPr>
          <w:rFonts w:cs="Times New Roman"/>
          <w:lang w:val="ru-RU"/>
        </w:rPr>
        <w:t xml:space="preserve"> при ИМ</w:t>
      </w:r>
    </w:p>
    <w:p w:rsidR="008C1571" w:rsidRPr="00AD16AA" w:rsidRDefault="008C1571" w:rsidP="00A64B03">
      <w:pPr>
        <w:pStyle w:val="1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7.В семинаре освещаются следующие вопросы: этапы реабилитации, задачи и цели</w:t>
      </w:r>
    </w:p>
    <w:p w:rsidR="008C1571" w:rsidRPr="00AD16AA" w:rsidRDefault="008C1571" w:rsidP="00A64B03">
      <w:pPr>
        <w:pStyle w:val="1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 xml:space="preserve">8.План семинара: </w:t>
      </w:r>
    </w:p>
    <w:p w:rsidR="008C1571" w:rsidRDefault="008C1571" w:rsidP="00A64B03">
      <w:pPr>
        <w:rPr>
          <w:sz w:val="24"/>
          <w:szCs w:val="24"/>
        </w:rPr>
      </w:pPr>
      <w:r>
        <w:rPr>
          <w:sz w:val="24"/>
          <w:szCs w:val="24"/>
        </w:rPr>
        <w:t>Стационарный этап реабилитации больных</w:t>
      </w:r>
    </w:p>
    <w:p w:rsidR="008C1571" w:rsidRDefault="008C1571" w:rsidP="00A64B03">
      <w:pPr>
        <w:rPr>
          <w:sz w:val="24"/>
          <w:szCs w:val="24"/>
        </w:rPr>
      </w:pPr>
      <w:r>
        <w:rPr>
          <w:sz w:val="24"/>
          <w:szCs w:val="24"/>
        </w:rPr>
        <w:t>Санаторный этап реабилитации</w:t>
      </w:r>
    </w:p>
    <w:p w:rsidR="008C1571" w:rsidRDefault="008C1571" w:rsidP="00A64B03">
      <w:pPr>
        <w:tabs>
          <w:tab w:val="left" w:pos="765"/>
        </w:tabs>
        <w:rPr>
          <w:sz w:val="24"/>
          <w:szCs w:val="24"/>
        </w:rPr>
      </w:pPr>
      <w:r>
        <w:rPr>
          <w:sz w:val="24"/>
          <w:szCs w:val="24"/>
        </w:rPr>
        <w:t>Диспансерно-поликлинический этап реабилитации больных</w:t>
      </w:r>
    </w:p>
    <w:p w:rsidR="008C1571" w:rsidRDefault="008C1571" w:rsidP="00A64B03">
      <w:pPr>
        <w:tabs>
          <w:tab w:val="left" w:pos="765"/>
        </w:tabs>
        <w:rPr>
          <w:sz w:val="24"/>
          <w:szCs w:val="24"/>
        </w:rPr>
      </w:pPr>
      <w:r>
        <w:rPr>
          <w:sz w:val="24"/>
          <w:szCs w:val="24"/>
        </w:rPr>
        <w:t>9.Литература по теме семинара:</w:t>
      </w:r>
    </w:p>
    <w:p w:rsidR="008C1571" w:rsidRDefault="008C1571" w:rsidP="00A64B03">
      <w:pPr>
        <w:tabs>
          <w:tab w:val="left" w:pos="765"/>
        </w:tabs>
        <w:rPr>
          <w:sz w:val="24"/>
          <w:szCs w:val="24"/>
        </w:rPr>
      </w:pPr>
    </w:p>
    <w:p w:rsidR="008C1571" w:rsidRDefault="008C1571" w:rsidP="002659BC">
      <w:pPr>
        <w:ind w:left="720"/>
        <w:rPr>
          <w:sz w:val="24"/>
          <w:szCs w:val="24"/>
        </w:rPr>
      </w:pPr>
      <w:r>
        <w:rPr>
          <w:sz w:val="24"/>
          <w:szCs w:val="24"/>
        </w:rPr>
        <w:t>Основная: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7"/>
        <w:gridCol w:w="7501"/>
        <w:gridCol w:w="1422"/>
      </w:tblGrid>
      <w:tr w:rsidR="008C1571" w:rsidTr="002659BC">
        <w:trPr>
          <w:trHeight w:val="803"/>
        </w:trPr>
        <w:tc>
          <w:tcPr>
            <w:tcW w:w="616" w:type="dxa"/>
          </w:tcPr>
          <w:p w:rsidR="008C1571" w:rsidRDefault="008C1571" w:rsidP="002659BC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99" w:type="dxa"/>
          </w:tcPr>
          <w:p w:rsidR="008C1571" w:rsidRDefault="008C1571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Арутюнов, Г. П. </w:t>
            </w:r>
            <w:r>
              <w:rPr>
                <w:sz w:val="24"/>
                <w:szCs w:val="24"/>
                <w:lang w:eastAsia="en-US"/>
              </w:rPr>
              <w:t xml:space="preserve">Диагностика и лечение заболеваний сердца и сосудов : [учебное пособие] / Г. П. Арутюнов. - М. : ГЭОТАР-Медиа, 2013. - 504 с. </w:t>
            </w:r>
          </w:p>
        </w:tc>
        <w:tc>
          <w:tcPr>
            <w:tcW w:w="1422" w:type="dxa"/>
          </w:tcPr>
          <w:p w:rsidR="008C1571" w:rsidRDefault="008C1571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C1571" w:rsidTr="002659BC">
        <w:trPr>
          <w:trHeight w:val="803"/>
        </w:trPr>
        <w:tc>
          <w:tcPr>
            <w:tcW w:w="616" w:type="dxa"/>
          </w:tcPr>
          <w:p w:rsidR="008C1571" w:rsidRDefault="008C1571" w:rsidP="002659BC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99" w:type="dxa"/>
          </w:tcPr>
          <w:p w:rsidR="008C1571" w:rsidRDefault="008C1571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Люсов, В. А. Инфаркт миокарда : руководство / В. А. Люсов, Н. А. Волов, И. Г. Гордеев. - М. :Литтерра, 2010. - 229 с. - (Практические руководства). </w:t>
            </w:r>
          </w:p>
        </w:tc>
        <w:tc>
          <w:tcPr>
            <w:tcW w:w="1422" w:type="dxa"/>
          </w:tcPr>
          <w:p w:rsidR="008C1571" w:rsidRDefault="008C1571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C1571" w:rsidTr="002659BC">
        <w:trPr>
          <w:trHeight w:val="803"/>
        </w:trPr>
        <w:tc>
          <w:tcPr>
            <w:tcW w:w="616" w:type="dxa"/>
          </w:tcPr>
          <w:p w:rsidR="008C1571" w:rsidRDefault="008C1571" w:rsidP="002659BC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99" w:type="dxa"/>
          </w:tcPr>
          <w:p w:rsidR="008C1571" w:rsidRDefault="008C1571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Неотложные состояния в кардиологии : справочное издание / под ред.: С. Майерсона, Р. Чаудари, Э. Митчела ; пер. с англ. : Е. А. Лабунской, Т. Е. Толстихиной, В. А. Горбоносова ; под ред. Г. Е. Гендлина. - М. : БИНОМ. Лаборатория знаний, 2010. - 332 с. </w:t>
            </w:r>
          </w:p>
        </w:tc>
        <w:tc>
          <w:tcPr>
            <w:tcW w:w="1422" w:type="dxa"/>
          </w:tcPr>
          <w:p w:rsidR="008C1571" w:rsidRDefault="008C1571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</w:tbl>
    <w:p w:rsidR="008C1571" w:rsidRDefault="008C1571" w:rsidP="002659BC">
      <w:pPr>
        <w:ind w:left="720"/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7"/>
        <w:gridCol w:w="7513"/>
        <w:gridCol w:w="1425"/>
      </w:tblGrid>
      <w:tr w:rsidR="008C1571" w:rsidTr="002659BC">
        <w:trPr>
          <w:trHeight w:val="971"/>
        </w:trPr>
        <w:tc>
          <w:tcPr>
            <w:tcW w:w="617" w:type="dxa"/>
          </w:tcPr>
          <w:p w:rsidR="008C1571" w:rsidRDefault="008C1571" w:rsidP="002659BC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17" w:type="dxa"/>
          </w:tcPr>
          <w:p w:rsidR="008C1571" w:rsidRDefault="008C1571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Кардиология. Национальное руководство</w:t>
            </w:r>
            <w:r>
              <w:rPr>
                <w:sz w:val="24"/>
                <w:szCs w:val="24"/>
                <w:lang w:eastAsia="en-US"/>
              </w:rPr>
              <w:t xml:space="preserve"> : краткое издание / Ассоциация медицинских обществ по качеству, Всероссийское науч. о-во кардиологов  ; под ред. Ю. Н. Беленкова, Р. Г. Оганова. - М. : ГЭОТАР-Медиа, 2012. - 848 с. - (Национальные руководства). </w:t>
            </w:r>
          </w:p>
        </w:tc>
        <w:tc>
          <w:tcPr>
            <w:tcW w:w="1426" w:type="dxa"/>
          </w:tcPr>
          <w:p w:rsidR="008C1571" w:rsidRDefault="008C1571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C1571" w:rsidTr="002659BC">
        <w:trPr>
          <w:trHeight w:val="971"/>
        </w:trPr>
        <w:tc>
          <w:tcPr>
            <w:tcW w:w="617" w:type="dxa"/>
          </w:tcPr>
          <w:p w:rsidR="008C1571" w:rsidRDefault="008C1571" w:rsidP="002659BC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17" w:type="dxa"/>
          </w:tcPr>
          <w:p w:rsidR="008C1571" w:rsidRDefault="008C1571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Хан, М. Г. Фармакотерапия в кардиологии : научное издание / М. Г. Хан ; пер. с англ. И. В. Фолитар ;  под ред. С. Ю. Марцевича, Ю. М. Позднякова. - М. : БИНОМ, 2014. - 632 с. </w:t>
            </w:r>
          </w:p>
        </w:tc>
        <w:tc>
          <w:tcPr>
            <w:tcW w:w="1426" w:type="dxa"/>
          </w:tcPr>
          <w:p w:rsidR="008C1571" w:rsidRDefault="008C1571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</w:tbl>
    <w:p w:rsidR="008C1571" w:rsidRDefault="008C1571" w:rsidP="002659BC">
      <w:pPr>
        <w:rPr>
          <w:sz w:val="24"/>
          <w:szCs w:val="24"/>
        </w:rPr>
      </w:pPr>
    </w:p>
    <w:p w:rsidR="008C1571" w:rsidRDefault="008C1571" w:rsidP="00A64B03">
      <w:pPr>
        <w:tabs>
          <w:tab w:val="left" w:pos="765"/>
        </w:tabs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 доцент кафедры терапии и </w:t>
      </w:r>
    </w:p>
    <w:p w:rsidR="008C1571" w:rsidRDefault="008C1571" w:rsidP="000E7D57">
      <w:pPr>
        <w:rPr>
          <w:sz w:val="24"/>
          <w:szCs w:val="24"/>
        </w:rPr>
      </w:pPr>
      <w:r>
        <w:rPr>
          <w:sz w:val="24"/>
          <w:szCs w:val="24"/>
        </w:rPr>
        <w:t>ОВП с курсом гериатрии ИДПО БГМУ                                                         Калашченко Н.В.</w:t>
      </w:r>
    </w:p>
    <w:p w:rsidR="008C1571" w:rsidRDefault="008C1571" w:rsidP="000E7D57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Государственное бюджетное образовательное учреждение высшего профессионального</w:t>
      </w:r>
    </w:p>
    <w:p w:rsidR="008C1571" w:rsidRDefault="008C1571" w:rsidP="000E7D57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8C1571" w:rsidRDefault="008C1571" w:rsidP="000E7D57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Министерства здравоохранения РФ Институт дополнительного профессионального образования</w:t>
      </w:r>
    </w:p>
    <w:p w:rsidR="008C1571" w:rsidRDefault="008C1571" w:rsidP="000E7D57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8C1571" w:rsidRDefault="008C1571" w:rsidP="000E7D57"/>
    <w:p w:rsidR="008C1571" w:rsidRDefault="008C1571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8C1571" w:rsidRDefault="008C1571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Зав. кафедрой терапии и ОВП с курсом гериатрии</w:t>
      </w:r>
    </w:p>
    <w:p w:rsidR="008C1571" w:rsidRDefault="008C1571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профессор</w:t>
      </w:r>
    </w:p>
    <w:p w:rsidR="008C1571" w:rsidRDefault="008C1571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_________________ Г.Ш. Сафуанова</w:t>
      </w:r>
    </w:p>
    <w:p w:rsidR="008C1571" w:rsidRDefault="008C1571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sz w:val="24"/>
            <w:szCs w:val="24"/>
          </w:rPr>
          <w:t>04.2015 г</w:t>
        </w:r>
      </w:smartTag>
      <w:r>
        <w:rPr>
          <w:sz w:val="24"/>
          <w:szCs w:val="24"/>
        </w:rPr>
        <w:t>.</w:t>
      </w:r>
    </w:p>
    <w:p w:rsidR="008C1571" w:rsidRPr="000E7D57" w:rsidRDefault="008C1571" w:rsidP="000E7D57">
      <w:pPr>
        <w:pStyle w:val="2"/>
        <w:rPr>
          <w:rFonts w:cs="Times New Roman"/>
          <w:lang w:val="ru-RU"/>
        </w:rPr>
      </w:pPr>
    </w:p>
    <w:p w:rsidR="008C1571" w:rsidRPr="00AD16AA" w:rsidRDefault="008C1571" w:rsidP="000E7D57">
      <w:pPr>
        <w:pStyle w:val="2"/>
        <w:rPr>
          <w:rFonts w:cs="Times New Roman"/>
          <w:lang w:val="ru-RU"/>
        </w:rPr>
      </w:pPr>
    </w:p>
    <w:p w:rsidR="008C1571" w:rsidRPr="00AD16AA" w:rsidRDefault="008C1571" w:rsidP="000E7D57">
      <w:pPr>
        <w:pStyle w:val="2"/>
        <w:jc w:val="center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Методическ</w:t>
      </w:r>
      <w:r>
        <w:rPr>
          <w:rFonts w:cs="Times New Roman"/>
          <w:lang w:val="ru-RU"/>
        </w:rPr>
        <w:t>ие указания для</w:t>
      </w:r>
      <w:r w:rsidRPr="00AD16AA">
        <w:rPr>
          <w:rFonts w:cs="Times New Roman"/>
          <w:lang w:val="ru-RU"/>
        </w:rPr>
        <w:t xml:space="preserve"> семинара.</w:t>
      </w:r>
    </w:p>
    <w:p w:rsidR="008C1571" w:rsidRPr="00AD16AA" w:rsidRDefault="008C1571" w:rsidP="000E7D57">
      <w:pPr>
        <w:pStyle w:val="2"/>
        <w:rPr>
          <w:rFonts w:cs="Times New Roman"/>
          <w:lang w:val="ru-RU"/>
        </w:rPr>
      </w:pPr>
    </w:p>
    <w:p w:rsidR="008C1571" w:rsidRDefault="008C1571" w:rsidP="000E7D57">
      <w:pPr>
        <w:pStyle w:val="2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1.Название:</w:t>
      </w:r>
      <w:r>
        <w:rPr>
          <w:rFonts w:cs="Times New Roman"/>
          <w:lang w:val="ru-RU"/>
        </w:rPr>
        <w:t xml:space="preserve"> Гипертоническая болезнь (Занятие №3)</w:t>
      </w:r>
    </w:p>
    <w:p w:rsidR="008C1571" w:rsidRDefault="008C1571" w:rsidP="000E7D57">
      <w:pPr>
        <w:pStyle w:val="2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 xml:space="preserve">2.Код темы семинара: </w:t>
      </w:r>
      <w:r>
        <w:rPr>
          <w:rFonts w:cs="Times New Roman"/>
          <w:lang w:val="ru-RU"/>
        </w:rPr>
        <w:t>2.3.1.4</w:t>
      </w:r>
    </w:p>
    <w:p w:rsidR="008C1571" w:rsidRPr="00AD16AA" w:rsidRDefault="008C1571" w:rsidP="000E7D57">
      <w:pPr>
        <w:pStyle w:val="2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3.Наименование цикла:</w:t>
      </w:r>
      <w:r>
        <w:rPr>
          <w:rFonts w:cs="Times New Roman"/>
          <w:lang w:val="ru-RU"/>
        </w:rPr>
        <w:t>Гериатрия</w:t>
      </w:r>
      <w:r w:rsidRPr="00AD16AA">
        <w:rPr>
          <w:rFonts w:cs="Times New Roman"/>
          <w:lang w:val="ru-RU"/>
        </w:rPr>
        <w:t xml:space="preserve"> ПП  01.</w:t>
      </w:r>
      <w:r>
        <w:rPr>
          <w:rFonts w:cs="Times New Roman"/>
          <w:lang w:val="ru-RU"/>
        </w:rPr>
        <w:t>17</w:t>
      </w:r>
      <w:r w:rsidRPr="00AD16AA">
        <w:rPr>
          <w:rFonts w:cs="Times New Roman"/>
          <w:lang w:val="ru-RU"/>
        </w:rPr>
        <w:t xml:space="preserve"> (576 часов)</w:t>
      </w:r>
    </w:p>
    <w:p w:rsidR="008C1571" w:rsidRDefault="008C1571" w:rsidP="000E7D57">
      <w:pPr>
        <w:pStyle w:val="2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 xml:space="preserve">4.Контингент обучающихся: врачи </w:t>
      </w:r>
      <w:r>
        <w:rPr>
          <w:rFonts w:cs="Times New Roman"/>
          <w:lang w:val="ru-RU"/>
        </w:rPr>
        <w:t>лечебных специальностей</w:t>
      </w:r>
    </w:p>
    <w:p w:rsidR="008C1571" w:rsidRPr="00AD16AA" w:rsidRDefault="008C1571" w:rsidP="000E7D57">
      <w:pPr>
        <w:pStyle w:val="2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 xml:space="preserve">5.Продолжительность занятия: </w:t>
      </w:r>
      <w:r>
        <w:rPr>
          <w:rFonts w:cs="Times New Roman"/>
          <w:lang w:val="ru-RU"/>
        </w:rPr>
        <w:t>3</w:t>
      </w:r>
      <w:r w:rsidRPr="00AD16AA">
        <w:rPr>
          <w:rFonts w:cs="Times New Roman"/>
          <w:lang w:val="ru-RU"/>
        </w:rPr>
        <w:t xml:space="preserve"> часа</w:t>
      </w:r>
    </w:p>
    <w:p w:rsidR="008C1571" w:rsidRDefault="008C1571" w:rsidP="000E7D57">
      <w:pPr>
        <w:pStyle w:val="2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 xml:space="preserve">6.Цель: рассмотреть и обсудить дифференциальную диагностику </w:t>
      </w:r>
      <w:r>
        <w:rPr>
          <w:rFonts w:cs="Times New Roman"/>
          <w:lang w:val="ru-RU"/>
        </w:rPr>
        <w:t>ГБ</w:t>
      </w:r>
    </w:p>
    <w:p w:rsidR="008C1571" w:rsidRDefault="008C1571" w:rsidP="000E7D57">
      <w:pPr>
        <w:pStyle w:val="2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 xml:space="preserve">7.В семинаре освещаются следующие вопросы: критерии дифференциальной диагностики </w:t>
      </w:r>
    </w:p>
    <w:p w:rsidR="008C1571" w:rsidRPr="00AD16AA" w:rsidRDefault="008C1571" w:rsidP="000E7D57">
      <w:pPr>
        <w:pStyle w:val="2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   </w:t>
      </w:r>
      <w:r w:rsidRPr="00AD16AA">
        <w:rPr>
          <w:rFonts w:cs="Times New Roman"/>
          <w:lang w:val="ru-RU"/>
        </w:rPr>
        <w:t>АГ</w:t>
      </w:r>
    </w:p>
    <w:p w:rsidR="008C1571" w:rsidRPr="00AD16AA" w:rsidRDefault="008C1571" w:rsidP="000E7D57">
      <w:pPr>
        <w:pStyle w:val="2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 xml:space="preserve">8.План семинара: </w:t>
      </w:r>
    </w:p>
    <w:p w:rsidR="008C1571" w:rsidRPr="00AD16AA" w:rsidRDefault="008C1571" w:rsidP="000E7D57">
      <w:pPr>
        <w:pStyle w:val="2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критерии дифференциальной диагностики АГ</w:t>
      </w:r>
    </w:p>
    <w:p w:rsidR="008C1571" w:rsidRPr="00AD16AA" w:rsidRDefault="008C1571" w:rsidP="000E7D57">
      <w:pPr>
        <w:pStyle w:val="2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почечные: паренхиматозные, реноваскулярные;</w:t>
      </w:r>
    </w:p>
    <w:p w:rsidR="008C1571" w:rsidRPr="00AD16AA" w:rsidRDefault="008C1571" w:rsidP="000E7D57">
      <w:pPr>
        <w:pStyle w:val="2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эндокринные;</w:t>
      </w:r>
    </w:p>
    <w:p w:rsidR="008C1571" w:rsidRPr="00AD16AA" w:rsidRDefault="008C1571" w:rsidP="000E7D57">
      <w:pPr>
        <w:pStyle w:val="2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гемодинамические: кардиоваскулярные, механические;</w:t>
      </w:r>
    </w:p>
    <w:p w:rsidR="008C1571" w:rsidRPr="00AD16AA" w:rsidRDefault="008C1571" w:rsidP="000E7D57">
      <w:pPr>
        <w:pStyle w:val="2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нейрогенные (очаговые)</w:t>
      </w:r>
    </w:p>
    <w:p w:rsidR="008C1571" w:rsidRPr="00AD16AA" w:rsidRDefault="008C1571" w:rsidP="000E7D57">
      <w:pPr>
        <w:pStyle w:val="2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9.Литература по теме семинара:</w:t>
      </w:r>
    </w:p>
    <w:p w:rsidR="008C1571" w:rsidRDefault="008C1571" w:rsidP="002659BC">
      <w:pPr>
        <w:ind w:left="720"/>
        <w:rPr>
          <w:sz w:val="24"/>
          <w:szCs w:val="24"/>
        </w:rPr>
      </w:pPr>
      <w:r>
        <w:rPr>
          <w:sz w:val="24"/>
          <w:szCs w:val="24"/>
        </w:rPr>
        <w:t>Основная: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8"/>
        <w:gridCol w:w="7525"/>
        <w:gridCol w:w="1427"/>
      </w:tblGrid>
      <w:tr w:rsidR="008C1571" w:rsidTr="002659BC">
        <w:trPr>
          <w:trHeight w:val="1338"/>
        </w:trPr>
        <w:tc>
          <w:tcPr>
            <w:tcW w:w="618" w:type="dxa"/>
          </w:tcPr>
          <w:p w:rsidR="008C1571" w:rsidRDefault="008C1571" w:rsidP="002659BC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526" w:type="dxa"/>
          </w:tcPr>
          <w:p w:rsidR="008C1571" w:rsidRDefault="008C1571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Современные принципы лечения</w:t>
            </w:r>
            <w:r>
              <w:rPr>
                <w:sz w:val="24"/>
                <w:szCs w:val="24"/>
                <w:lang w:eastAsia="en-US"/>
              </w:rPr>
              <w:t xml:space="preserve"> артериальной гипертензии : учебное пособие, рек. УМО по мед.ифармац образованию вузов России / ГОУ ВПО "Башкирский государственный медицинский университет", ИПО ; сост. Л. В. Волевач [и др.]. - Уфа : Здравоохранение Башкортостана, 2010. - 112 с. </w:t>
            </w:r>
          </w:p>
        </w:tc>
        <w:tc>
          <w:tcPr>
            <w:tcW w:w="1427" w:type="dxa"/>
          </w:tcPr>
          <w:p w:rsidR="008C1571" w:rsidRDefault="008C1571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C1571" w:rsidTr="002659BC">
        <w:trPr>
          <w:trHeight w:val="1104"/>
        </w:trPr>
        <w:tc>
          <w:tcPr>
            <w:tcW w:w="618" w:type="dxa"/>
          </w:tcPr>
          <w:p w:rsidR="008C1571" w:rsidRDefault="008C1571" w:rsidP="002659BC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526" w:type="dxa"/>
          </w:tcPr>
          <w:p w:rsidR="008C1571" w:rsidRDefault="008C1571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Литовский, И. А. Атеросклероз и гипертоническая болезнь: вопросы патогенеза, диагностики и лечения : монография / И. А. Литовский, А. В. Гордиенко. - СПб. : СпецЛит, 2013. – 304 с. </w:t>
            </w:r>
          </w:p>
        </w:tc>
        <w:tc>
          <w:tcPr>
            <w:tcW w:w="1427" w:type="dxa"/>
          </w:tcPr>
          <w:p w:rsidR="008C1571" w:rsidRDefault="008C1571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8C1571" w:rsidTr="002659BC">
        <w:trPr>
          <w:trHeight w:val="1338"/>
        </w:trPr>
        <w:tc>
          <w:tcPr>
            <w:tcW w:w="618" w:type="dxa"/>
          </w:tcPr>
          <w:p w:rsidR="008C1571" w:rsidRDefault="008C1571" w:rsidP="002659BC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526" w:type="dxa"/>
          </w:tcPr>
          <w:p w:rsidR="008C1571" w:rsidRDefault="008C1571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Неотложные состояния в</w:t>
            </w:r>
            <w:r>
              <w:rPr>
                <w:sz w:val="24"/>
                <w:szCs w:val="24"/>
                <w:lang w:eastAsia="en-US"/>
              </w:rPr>
              <w:t xml:space="preserve"> кардиологии : справочное издание / под ред.: С. Майерсона, Р. Чаудари, Э. Митчела ; пер. с англ. : Е. А. Лабунской, Т. Е. Толстихиной, В. А. Горбоносова ; под ред. Г. Е. Гендлина. - М. : БИНОМ. Лаборатория знаний, 2010. - 332 с.</w:t>
            </w:r>
          </w:p>
        </w:tc>
        <w:tc>
          <w:tcPr>
            <w:tcW w:w="1427" w:type="dxa"/>
          </w:tcPr>
          <w:p w:rsidR="008C1571" w:rsidRDefault="008C1571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8C1571" w:rsidTr="002659BC">
        <w:trPr>
          <w:trHeight w:val="1338"/>
        </w:trPr>
        <w:tc>
          <w:tcPr>
            <w:tcW w:w="618" w:type="dxa"/>
          </w:tcPr>
          <w:p w:rsidR="008C1571" w:rsidRDefault="008C1571" w:rsidP="002659BC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526" w:type="dxa"/>
          </w:tcPr>
          <w:p w:rsidR="008C1571" w:rsidRDefault="008C1571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Яковлев В.М. Изолированная систолическая артериальная гипертензия в пожилом возрасте [Текст] : (патогенез, клиника, лечение) / В. М. Яковлев, А. В. Ягода. - Ставрополь : [б. и.], 2012. - 332 с. - Библиогр.: с. 312-331 (186 назв.). - ISBN978-5-89822-303-8 (в пер.).</w:t>
            </w:r>
          </w:p>
        </w:tc>
        <w:tc>
          <w:tcPr>
            <w:tcW w:w="1427" w:type="dxa"/>
          </w:tcPr>
          <w:p w:rsidR="008C1571" w:rsidRDefault="008C1571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</w:tbl>
    <w:p w:rsidR="008C1571" w:rsidRDefault="008C1571" w:rsidP="002659BC">
      <w:pPr>
        <w:ind w:left="720"/>
        <w:rPr>
          <w:sz w:val="24"/>
          <w:szCs w:val="24"/>
        </w:rPr>
      </w:pPr>
    </w:p>
    <w:p w:rsidR="008C1571" w:rsidRDefault="008C1571" w:rsidP="002659BC">
      <w:pPr>
        <w:ind w:left="720"/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8221"/>
        <w:gridCol w:w="1559"/>
      </w:tblGrid>
      <w:tr w:rsidR="008C1571" w:rsidTr="002659BC">
        <w:trPr>
          <w:trHeight w:val="981"/>
        </w:trPr>
        <w:tc>
          <w:tcPr>
            <w:tcW w:w="675" w:type="dxa"/>
          </w:tcPr>
          <w:p w:rsidR="008C1571" w:rsidRDefault="008C1571" w:rsidP="002659BC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21" w:type="dxa"/>
          </w:tcPr>
          <w:p w:rsidR="008C1571" w:rsidRDefault="008C1571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Кардиология. Национальное руководство</w:t>
            </w:r>
            <w:r>
              <w:rPr>
                <w:sz w:val="24"/>
                <w:szCs w:val="24"/>
                <w:lang w:eastAsia="en-US"/>
              </w:rPr>
              <w:t xml:space="preserve"> : краткое издание / Ассоциация медицинских обществ по качеству, Всероссийское науч. о-во кардиологов  ; под ред. Ю. Н. Беленкова, Р. Г. Оганова. - М. : ГЭОТАР-Медиа, 2012. - 848 с. - (Национальные руководства). </w:t>
            </w:r>
          </w:p>
        </w:tc>
        <w:tc>
          <w:tcPr>
            <w:tcW w:w="1559" w:type="dxa"/>
          </w:tcPr>
          <w:p w:rsidR="008C1571" w:rsidRDefault="008C1571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8C1571" w:rsidTr="002659BC">
        <w:trPr>
          <w:trHeight w:val="981"/>
        </w:trPr>
        <w:tc>
          <w:tcPr>
            <w:tcW w:w="675" w:type="dxa"/>
          </w:tcPr>
          <w:p w:rsidR="008C1571" w:rsidRDefault="008C1571" w:rsidP="002659BC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221" w:type="dxa"/>
          </w:tcPr>
          <w:p w:rsidR="008C1571" w:rsidRDefault="008C1571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Хан, М. Г. Фармакотерапия в кардиологии : научное издание / М. Г. Хан ; пер. с англ. И. В. Фолитар ;  под ред. С. Ю. Марцевича, Ю. М. Позднякова. - М. : БИНОМ, 2014. - 632 с. </w:t>
            </w:r>
          </w:p>
        </w:tc>
        <w:tc>
          <w:tcPr>
            <w:tcW w:w="1559" w:type="dxa"/>
          </w:tcPr>
          <w:p w:rsidR="008C1571" w:rsidRDefault="008C1571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</w:tbl>
    <w:p w:rsidR="008C1571" w:rsidRDefault="008C1571" w:rsidP="000E7D57">
      <w:pPr>
        <w:pStyle w:val="2"/>
        <w:rPr>
          <w:rFonts w:cs="Times New Roman"/>
          <w:lang w:val="ru-RU"/>
        </w:rPr>
      </w:pPr>
    </w:p>
    <w:p w:rsidR="008C1571" w:rsidRDefault="008C1571" w:rsidP="000E7D57">
      <w:pPr>
        <w:pStyle w:val="2"/>
        <w:rPr>
          <w:rFonts w:cs="Times New Roman"/>
          <w:lang w:val="ru-RU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 доцент кафедры терапии и </w:t>
      </w:r>
    </w:p>
    <w:p w:rsidR="008C1571" w:rsidRDefault="008C1571" w:rsidP="000E7D57">
      <w:pPr>
        <w:rPr>
          <w:sz w:val="24"/>
          <w:szCs w:val="24"/>
        </w:rPr>
      </w:pPr>
      <w:r>
        <w:rPr>
          <w:sz w:val="24"/>
          <w:szCs w:val="24"/>
        </w:rPr>
        <w:t>ОВП с курсом гериатрии ИДПО БГМУ                                                         Калашченко Н.В.</w:t>
      </w:r>
    </w:p>
    <w:p w:rsidR="008C1571" w:rsidRDefault="008C1571" w:rsidP="000E7D57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Государственное бюджетное образовательное учреждение высшего профессионального</w:t>
      </w:r>
    </w:p>
    <w:p w:rsidR="008C1571" w:rsidRDefault="008C1571" w:rsidP="000E7D57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8C1571" w:rsidRDefault="008C1571" w:rsidP="000E7D57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Министерства здравоохранения РФ Институт дополнительного профессионального образования</w:t>
      </w:r>
    </w:p>
    <w:p w:rsidR="008C1571" w:rsidRDefault="008C1571" w:rsidP="000E7D57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8C1571" w:rsidRDefault="008C1571" w:rsidP="000E7D57"/>
    <w:p w:rsidR="008C1571" w:rsidRDefault="008C1571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8C1571" w:rsidRDefault="008C1571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Зав. кафедрой терапии и ОВП с курсом гериатрии</w:t>
      </w:r>
    </w:p>
    <w:p w:rsidR="008C1571" w:rsidRDefault="008C1571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профессор</w:t>
      </w:r>
    </w:p>
    <w:p w:rsidR="008C1571" w:rsidRDefault="008C1571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_________________ Г.Ш. Сафуанова</w:t>
      </w:r>
    </w:p>
    <w:p w:rsidR="008C1571" w:rsidRDefault="008C1571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sz w:val="24"/>
            <w:szCs w:val="24"/>
          </w:rPr>
          <w:t>04.2015 г</w:t>
        </w:r>
      </w:smartTag>
      <w:r>
        <w:rPr>
          <w:sz w:val="24"/>
          <w:szCs w:val="24"/>
        </w:rPr>
        <w:t>.</w:t>
      </w:r>
    </w:p>
    <w:p w:rsidR="008C1571" w:rsidRDefault="008C1571" w:rsidP="000E7D57">
      <w:pPr>
        <w:jc w:val="center"/>
        <w:rPr>
          <w:b/>
          <w:sz w:val="24"/>
          <w:szCs w:val="24"/>
        </w:rPr>
      </w:pPr>
    </w:p>
    <w:p w:rsidR="008C1571" w:rsidRDefault="008C1571" w:rsidP="000E7D57">
      <w:pPr>
        <w:jc w:val="center"/>
        <w:rPr>
          <w:b/>
          <w:sz w:val="24"/>
          <w:szCs w:val="24"/>
        </w:rPr>
      </w:pPr>
    </w:p>
    <w:p w:rsidR="008C1571" w:rsidRDefault="008C1571" w:rsidP="000E7D57">
      <w:pPr>
        <w:jc w:val="center"/>
        <w:rPr>
          <w:sz w:val="24"/>
          <w:szCs w:val="24"/>
        </w:rPr>
      </w:pPr>
      <w:r w:rsidRPr="00DE2228">
        <w:rPr>
          <w:sz w:val="24"/>
          <w:szCs w:val="24"/>
        </w:rPr>
        <w:t>Методические указания для</w:t>
      </w:r>
      <w:r>
        <w:rPr>
          <w:sz w:val="24"/>
          <w:szCs w:val="24"/>
        </w:rPr>
        <w:t xml:space="preserve"> семинара</w:t>
      </w:r>
    </w:p>
    <w:p w:rsidR="008C1571" w:rsidRDefault="008C1571" w:rsidP="000E7D57">
      <w:pPr>
        <w:jc w:val="center"/>
        <w:rPr>
          <w:sz w:val="24"/>
          <w:szCs w:val="24"/>
        </w:rPr>
      </w:pPr>
    </w:p>
    <w:p w:rsidR="008C1571" w:rsidRDefault="008C1571" w:rsidP="000E7D57">
      <w:pPr>
        <w:pStyle w:val="10"/>
        <w:widowControl w:val="0"/>
        <w:suppressAutoHyphens/>
        <w:ind w:left="360"/>
        <w:rPr>
          <w:sz w:val="24"/>
          <w:szCs w:val="24"/>
        </w:rPr>
      </w:pPr>
      <w:r>
        <w:rPr>
          <w:sz w:val="24"/>
          <w:szCs w:val="24"/>
        </w:rPr>
        <w:t>1.Название: Гипертоническая болезнь</w:t>
      </w:r>
    </w:p>
    <w:p w:rsidR="008C1571" w:rsidRDefault="008C1571" w:rsidP="000E7D57">
      <w:pPr>
        <w:pStyle w:val="10"/>
        <w:widowControl w:val="0"/>
        <w:suppressAutoHyphens/>
        <w:ind w:left="360"/>
        <w:rPr>
          <w:sz w:val="24"/>
          <w:szCs w:val="24"/>
        </w:rPr>
      </w:pPr>
      <w:r>
        <w:rPr>
          <w:sz w:val="24"/>
          <w:szCs w:val="24"/>
        </w:rPr>
        <w:t>2.Код темы семинара: 2.3.1.4</w:t>
      </w:r>
    </w:p>
    <w:p w:rsidR="008C1571" w:rsidRDefault="008C1571" w:rsidP="000E7D57">
      <w:pPr>
        <w:pStyle w:val="10"/>
        <w:widowControl w:val="0"/>
        <w:suppressAutoHyphens/>
        <w:ind w:left="360"/>
        <w:rPr>
          <w:sz w:val="24"/>
          <w:szCs w:val="24"/>
        </w:rPr>
      </w:pPr>
      <w:r>
        <w:rPr>
          <w:sz w:val="24"/>
          <w:szCs w:val="24"/>
        </w:rPr>
        <w:t>3.Наименование цикла: Гериатрия ПП  01.17(576 часов)</w:t>
      </w:r>
    </w:p>
    <w:p w:rsidR="008C1571" w:rsidRDefault="008C1571" w:rsidP="000E7D57">
      <w:pPr>
        <w:pStyle w:val="10"/>
        <w:widowControl w:val="0"/>
        <w:suppressAutoHyphens/>
        <w:ind w:left="360"/>
        <w:rPr>
          <w:sz w:val="24"/>
          <w:szCs w:val="24"/>
        </w:rPr>
      </w:pPr>
      <w:r>
        <w:rPr>
          <w:sz w:val="24"/>
          <w:szCs w:val="24"/>
        </w:rPr>
        <w:t>4.Контингент обучающихся: врачи лечебных специальностей</w:t>
      </w:r>
    </w:p>
    <w:p w:rsidR="008C1571" w:rsidRDefault="008C1571" w:rsidP="000E7D57">
      <w:pPr>
        <w:pStyle w:val="10"/>
        <w:widowControl w:val="0"/>
        <w:suppressAutoHyphens/>
        <w:ind w:left="360"/>
        <w:rPr>
          <w:sz w:val="24"/>
          <w:szCs w:val="24"/>
        </w:rPr>
      </w:pPr>
      <w:r>
        <w:rPr>
          <w:sz w:val="24"/>
          <w:szCs w:val="24"/>
        </w:rPr>
        <w:t>5.Продолжительность семинара: 2 часа.</w:t>
      </w:r>
    </w:p>
    <w:p w:rsidR="008C1571" w:rsidRDefault="008C1571" w:rsidP="000E7D57">
      <w:pPr>
        <w:pStyle w:val="10"/>
        <w:widowControl w:val="0"/>
        <w:suppressAutoHyphens/>
        <w:ind w:left="360"/>
        <w:rPr>
          <w:sz w:val="24"/>
          <w:szCs w:val="24"/>
        </w:rPr>
      </w:pPr>
      <w:r>
        <w:rPr>
          <w:sz w:val="24"/>
          <w:szCs w:val="24"/>
        </w:rPr>
        <w:t>6.Цель: Ознакомиться и разобраться  с современными данными по гипертонической болезни.</w:t>
      </w:r>
    </w:p>
    <w:p w:rsidR="008C1571" w:rsidRDefault="008C1571" w:rsidP="000E7D57">
      <w:pPr>
        <w:pStyle w:val="10"/>
        <w:widowControl w:val="0"/>
        <w:suppressAutoHyphens/>
        <w:ind w:left="360"/>
        <w:rPr>
          <w:sz w:val="24"/>
          <w:szCs w:val="24"/>
        </w:rPr>
      </w:pPr>
      <w:r>
        <w:rPr>
          <w:sz w:val="24"/>
          <w:szCs w:val="24"/>
        </w:rPr>
        <w:t>7.В  семинаре освещаются следующие вопросы: факторы риска, патогенез, классификация, клиника, диагностика, осложнения гипертонической болезни, новые рекомендации Всероссийского научного общества кардиологов по терапии гипертонической болезни. Экспертиза нетрудоспособности.</w:t>
      </w:r>
    </w:p>
    <w:p w:rsidR="008C1571" w:rsidRDefault="008C1571" w:rsidP="000E7D57">
      <w:pPr>
        <w:pStyle w:val="10"/>
        <w:widowControl w:val="0"/>
        <w:suppressAutoHyphens/>
        <w:ind w:left="360"/>
        <w:rPr>
          <w:sz w:val="24"/>
          <w:szCs w:val="24"/>
        </w:rPr>
      </w:pPr>
      <w:r>
        <w:rPr>
          <w:sz w:val="24"/>
          <w:szCs w:val="24"/>
        </w:rPr>
        <w:t>8.План семинара:</w:t>
      </w:r>
    </w:p>
    <w:p w:rsidR="008C1571" w:rsidRDefault="008C1571" w:rsidP="000E7D57">
      <w:pPr>
        <w:pStyle w:val="10"/>
        <w:rPr>
          <w:sz w:val="24"/>
          <w:szCs w:val="24"/>
        </w:rPr>
      </w:pPr>
      <w:r>
        <w:rPr>
          <w:sz w:val="24"/>
          <w:szCs w:val="24"/>
        </w:rPr>
        <w:t>Гипертоническая болезнь: вводная часть, эпидемиология</w:t>
      </w:r>
    </w:p>
    <w:p w:rsidR="008C1571" w:rsidRDefault="008C1571" w:rsidP="000E7D57">
      <w:pPr>
        <w:pStyle w:val="10"/>
        <w:rPr>
          <w:sz w:val="24"/>
          <w:szCs w:val="24"/>
        </w:rPr>
      </w:pPr>
      <w:r>
        <w:rPr>
          <w:sz w:val="24"/>
          <w:szCs w:val="24"/>
        </w:rPr>
        <w:t>Этиология (факторы риска), патогенез</w:t>
      </w:r>
    </w:p>
    <w:p w:rsidR="008C1571" w:rsidRDefault="008C1571" w:rsidP="000E7D57">
      <w:pPr>
        <w:pStyle w:val="10"/>
        <w:rPr>
          <w:sz w:val="24"/>
          <w:szCs w:val="24"/>
        </w:rPr>
      </w:pPr>
      <w:r>
        <w:rPr>
          <w:sz w:val="24"/>
          <w:szCs w:val="24"/>
        </w:rPr>
        <w:t>Поражения органов-мишеней</w:t>
      </w:r>
    </w:p>
    <w:p w:rsidR="008C1571" w:rsidRDefault="008C1571" w:rsidP="000E7D57">
      <w:pPr>
        <w:pStyle w:val="10"/>
        <w:rPr>
          <w:sz w:val="24"/>
          <w:szCs w:val="24"/>
        </w:rPr>
      </w:pPr>
      <w:r>
        <w:rPr>
          <w:sz w:val="24"/>
          <w:szCs w:val="24"/>
        </w:rPr>
        <w:t>Классификация, клиника</w:t>
      </w:r>
    </w:p>
    <w:p w:rsidR="008C1571" w:rsidRDefault="008C1571" w:rsidP="000E7D57">
      <w:pPr>
        <w:pStyle w:val="10"/>
        <w:rPr>
          <w:sz w:val="24"/>
          <w:szCs w:val="24"/>
        </w:rPr>
      </w:pPr>
      <w:r>
        <w:rPr>
          <w:sz w:val="24"/>
          <w:szCs w:val="24"/>
        </w:rPr>
        <w:t>Диагностика</w:t>
      </w:r>
    </w:p>
    <w:p w:rsidR="008C1571" w:rsidRDefault="008C1571" w:rsidP="000E7D57">
      <w:pPr>
        <w:pStyle w:val="10"/>
        <w:rPr>
          <w:sz w:val="24"/>
          <w:szCs w:val="24"/>
        </w:rPr>
      </w:pPr>
      <w:r>
        <w:rPr>
          <w:sz w:val="24"/>
          <w:szCs w:val="24"/>
        </w:rPr>
        <w:t xml:space="preserve">Осложнения </w:t>
      </w:r>
    </w:p>
    <w:p w:rsidR="008C1571" w:rsidRDefault="008C1571" w:rsidP="000E7D57">
      <w:pPr>
        <w:pStyle w:val="10"/>
        <w:rPr>
          <w:sz w:val="24"/>
          <w:szCs w:val="24"/>
        </w:rPr>
      </w:pPr>
      <w:r>
        <w:rPr>
          <w:sz w:val="24"/>
          <w:szCs w:val="24"/>
        </w:rPr>
        <w:t>Современные рекомендации ВНОК по терапии гипертонической болезни</w:t>
      </w:r>
    </w:p>
    <w:p w:rsidR="008C1571" w:rsidRDefault="008C1571" w:rsidP="000E7D57">
      <w:pPr>
        <w:pStyle w:val="10"/>
        <w:rPr>
          <w:sz w:val="24"/>
          <w:szCs w:val="24"/>
        </w:rPr>
      </w:pPr>
      <w:r>
        <w:rPr>
          <w:sz w:val="24"/>
          <w:szCs w:val="24"/>
        </w:rPr>
        <w:t>Экспертиза нетрудоспособности</w:t>
      </w:r>
    </w:p>
    <w:p w:rsidR="008C1571" w:rsidRDefault="008C1571" w:rsidP="000E7D57">
      <w:pPr>
        <w:pStyle w:val="10"/>
        <w:widowControl w:val="0"/>
        <w:suppressAutoHyphens/>
        <w:ind w:left="360"/>
        <w:rPr>
          <w:sz w:val="24"/>
          <w:szCs w:val="24"/>
        </w:rPr>
      </w:pPr>
      <w:r>
        <w:rPr>
          <w:sz w:val="24"/>
          <w:szCs w:val="24"/>
        </w:rPr>
        <w:t>9.Иллюстративный материал: таблицы, плакаты, слайды, мультимедийные материалы видеодвойка, ноутбук, интерактивная доска.</w:t>
      </w:r>
    </w:p>
    <w:p w:rsidR="008C1571" w:rsidRDefault="008C1571" w:rsidP="000E7D57">
      <w:pPr>
        <w:pStyle w:val="10"/>
        <w:widowControl w:val="0"/>
        <w:suppressAutoHyphens/>
        <w:ind w:left="360"/>
        <w:rPr>
          <w:sz w:val="24"/>
          <w:szCs w:val="24"/>
        </w:rPr>
      </w:pPr>
      <w:r>
        <w:rPr>
          <w:sz w:val="24"/>
          <w:szCs w:val="24"/>
        </w:rPr>
        <w:t>10.Литература по теме семинара:</w:t>
      </w:r>
    </w:p>
    <w:p w:rsidR="008C1571" w:rsidRDefault="008C1571" w:rsidP="002659BC">
      <w:pPr>
        <w:ind w:left="720"/>
        <w:rPr>
          <w:sz w:val="24"/>
          <w:szCs w:val="24"/>
        </w:rPr>
      </w:pPr>
      <w:r>
        <w:rPr>
          <w:sz w:val="24"/>
          <w:szCs w:val="24"/>
        </w:rPr>
        <w:t>Основная: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8"/>
        <w:gridCol w:w="7525"/>
        <w:gridCol w:w="1427"/>
      </w:tblGrid>
      <w:tr w:rsidR="008C1571" w:rsidTr="002659BC">
        <w:trPr>
          <w:trHeight w:val="1338"/>
        </w:trPr>
        <w:tc>
          <w:tcPr>
            <w:tcW w:w="618" w:type="dxa"/>
          </w:tcPr>
          <w:p w:rsidR="008C1571" w:rsidRDefault="008C1571" w:rsidP="002659BC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402"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526" w:type="dxa"/>
          </w:tcPr>
          <w:p w:rsidR="008C1571" w:rsidRDefault="008C1571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Современные принципы лечения</w:t>
            </w:r>
            <w:r>
              <w:rPr>
                <w:sz w:val="24"/>
                <w:szCs w:val="24"/>
                <w:lang w:eastAsia="en-US"/>
              </w:rPr>
              <w:t xml:space="preserve"> артериальной гипертензии : учебное пособие, рек. УМО по мед.ифармац образованию вузов России / ГОУ ВПО "Башкирский государственный медицинский университет", ИПО ; сост. Л. В. Волевач [и др.]. - Уфа : Здравоохранение Башкортостана, 2010. - 112 с. </w:t>
            </w:r>
          </w:p>
        </w:tc>
        <w:tc>
          <w:tcPr>
            <w:tcW w:w="1427" w:type="dxa"/>
          </w:tcPr>
          <w:p w:rsidR="008C1571" w:rsidRDefault="008C1571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C1571" w:rsidTr="002659BC">
        <w:trPr>
          <w:trHeight w:val="1104"/>
        </w:trPr>
        <w:tc>
          <w:tcPr>
            <w:tcW w:w="618" w:type="dxa"/>
          </w:tcPr>
          <w:p w:rsidR="008C1571" w:rsidRDefault="008C1571" w:rsidP="002659BC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402"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526" w:type="dxa"/>
          </w:tcPr>
          <w:p w:rsidR="008C1571" w:rsidRDefault="008C1571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Литовский, И. А. Атеросклероз и гипертоническая болезнь: вопросы патогенеза, диагностики и лечения : монография / И. А. Литовский, А. В. Гордиенко. - СПб. : СпецЛит, 2013. - 304 с. </w:t>
            </w:r>
          </w:p>
        </w:tc>
        <w:tc>
          <w:tcPr>
            <w:tcW w:w="1427" w:type="dxa"/>
          </w:tcPr>
          <w:p w:rsidR="008C1571" w:rsidRDefault="008C1571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8C1571" w:rsidTr="002659BC">
        <w:trPr>
          <w:trHeight w:val="1338"/>
        </w:trPr>
        <w:tc>
          <w:tcPr>
            <w:tcW w:w="618" w:type="dxa"/>
          </w:tcPr>
          <w:p w:rsidR="008C1571" w:rsidRDefault="008C1571" w:rsidP="002659BC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402"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526" w:type="dxa"/>
          </w:tcPr>
          <w:p w:rsidR="008C1571" w:rsidRDefault="008C1571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Неотложные состояния в</w:t>
            </w:r>
            <w:r>
              <w:rPr>
                <w:sz w:val="24"/>
                <w:szCs w:val="24"/>
                <w:lang w:eastAsia="en-US"/>
              </w:rPr>
              <w:t xml:space="preserve"> кардиологии : справочное издание / под ред.: С. Майерсона, Р. Чаудари, Э. Митчела ; пер. с англ. : Е. А. Лабунской, Т. Е. Толстихиной, В. А. Горбоносова ; под ред. Г. Е. Гендлина. - М. : БИНОМ. Лаборатория знаний, 2010. - 332 с.</w:t>
            </w:r>
          </w:p>
        </w:tc>
        <w:tc>
          <w:tcPr>
            <w:tcW w:w="1427" w:type="dxa"/>
          </w:tcPr>
          <w:p w:rsidR="008C1571" w:rsidRDefault="008C1571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8C1571" w:rsidTr="002659BC">
        <w:trPr>
          <w:trHeight w:val="1338"/>
        </w:trPr>
        <w:tc>
          <w:tcPr>
            <w:tcW w:w="618" w:type="dxa"/>
          </w:tcPr>
          <w:p w:rsidR="008C1571" w:rsidRDefault="008C1571" w:rsidP="002659BC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402"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526" w:type="dxa"/>
          </w:tcPr>
          <w:p w:rsidR="008C1571" w:rsidRDefault="008C1571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Яковлев В.М. Изолированная систолическая артериальная гипертензия в пожилом возрасте [Текст] : (патогенез, клиника, лечение) / В. М. Яковлев, А. В. Ягода. - Ставрополь : [б. и.], 2012. - 332 с. - Библиогр.: с. 312-331 (186 назв.). - ISBN978-5-89822-303-8 (в пер.).</w:t>
            </w:r>
          </w:p>
        </w:tc>
        <w:tc>
          <w:tcPr>
            <w:tcW w:w="1427" w:type="dxa"/>
          </w:tcPr>
          <w:p w:rsidR="008C1571" w:rsidRDefault="008C1571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</w:tbl>
    <w:p w:rsidR="008C1571" w:rsidRDefault="008C1571" w:rsidP="002659BC">
      <w:pPr>
        <w:ind w:left="720"/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8221"/>
        <w:gridCol w:w="1559"/>
      </w:tblGrid>
      <w:tr w:rsidR="008C1571" w:rsidTr="002659BC">
        <w:trPr>
          <w:trHeight w:val="981"/>
        </w:trPr>
        <w:tc>
          <w:tcPr>
            <w:tcW w:w="675" w:type="dxa"/>
          </w:tcPr>
          <w:p w:rsidR="008C1571" w:rsidRDefault="008C1571" w:rsidP="002659BC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402"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21" w:type="dxa"/>
          </w:tcPr>
          <w:p w:rsidR="008C1571" w:rsidRDefault="008C1571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Кардиология. Национальное руководство</w:t>
            </w:r>
            <w:r>
              <w:rPr>
                <w:sz w:val="24"/>
                <w:szCs w:val="24"/>
                <w:lang w:eastAsia="en-US"/>
              </w:rPr>
              <w:t xml:space="preserve"> : краткое издание / Ассоциация медицинских обществ по качеству, Всероссийское науч. о-во кардиологов  ; под ред. Ю. Н. Беленкова, Р. Г. Оганова. - М. : ГЭОТАР-Медиа, 2012. - 848 с. - (Национальные руководства). </w:t>
            </w:r>
          </w:p>
        </w:tc>
        <w:tc>
          <w:tcPr>
            <w:tcW w:w="1559" w:type="dxa"/>
          </w:tcPr>
          <w:p w:rsidR="008C1571" w:rsidRDefault="008C1571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8C1571" w:rsidTr="002659BC">
        <w:trPr>
          <w:trHeight w:val="981"/>
        </w:trPr>
        <w:tc>
          <w:tcPr>
            <w:tcW w:w="675" w:type="dxa"/>
          </w:tcPr>
          <w:p w:rsidR="008C1571" w:rsidRDefault="008C1571" w:rsidP="002659BC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402"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221" w:type="dxa"/>
          </w:tcPr>
          <w:p w:rsidR="008C1571" w:rsidRDefault="008C1571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Хан, М. Г. Фармакотерапия в кардиологии : научное издание / М. Г. Хан ; пер. с англ. И. В. Фолитар ;  под ред. С. Ю. Марцевича, Ю. М. Позднякова. - М. : БИНОМ, 2014. - 632 с. </w:t>
            </w:r>
          </w:p>
        </w:tc>
        <w:tc>
          <w:tcPr>
            <w:tcW w:w="1559" w:type="dxa"/>
          </w:tcPr>
          <w:p w:rsidR="008C1571" w:rsidRDefault="008C1571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</w:tbl>
    <w:p w:rsidR="008C1571" w:rsidRDefault="008C1571" w:rsidP="000E7D57">
      <w:pPr>
        <w:pStyle w:val="10"/>
        <w:widowControl w:val="0"/>
        <w:suppressAutoHyphens/>
        <w:rPr>
          <w:sz w:val="24"/>
          <w:szCs w:val="24"/>
        </w:rPr>
      </w:pPr>
    </w:p>
    <w:p w:rsidR="008C1571" w:rsidRDefault="008C1571" w:rsidP="000E7D57">
      <w:pPr>
        <w:pStyle w:val="10"/>
        <w:widowControl w:val="0"/>
        <w:suppressAutoHyphens/>
        <w:rPr>
          <w:sz w:val="24"/>
          <w:szCs w:val="24"/>
        </w:rPr>
      </w:pPr>
    </w:p>
    <w:p w:rsidR="008C1571" w:rsidRDefault="008C1571" w:rsidP="000E7D57">
      <w:pPr>
        <w:pStyle w:val="10"/>
        <w:widowControl w:val="0"/>
        <w:suppressAutoHyphens/>
        <w:rPr>
          <w:sz w:val="24"/>
          <w:szCs w:val="24"/>
        </w:rPr>
      </w:pPr>
    </w:p>
    <w:p w:rsidR="008C1571" w:rsidRDefault="008C1571" w:rsidP="000E7D57">
      <w:pPr>
        <w:pStyle w:val="10"/>
        <w:widowControl w:val="0"/>
        <w:suppressAutoHyphens/>
        <w:rPr>
          <w:sz w:val="24"/>
          <w:szCs w:val="24"/>
        </w:rPr>
      </w:pPr>
    </w:p>
    <w:p w:rsidR="008C1571" w:rsidRDefault="008C1571" w:rsidP="000E7D57">
      <w:pPr>
        <w:pStyle w:val="10"/>
        <w:widowControl w:val="0"/>
        <w:suppressAutoHyphens/>
        <w:rPr>
          <w:sz w:val="24"/>
          <w:szCs w:val="24"/>
        </w:rPr>
      </w:pPr>
    </w:p>
    <w:p w:rsidR="008C1571" w:rsidRDefault="008C1571" w:rsidP="000E7D57">
      <w:pPr>
        <w:pStyle w:val="10"/>
        <w:widowControl w:val="0"/>
        <w:suppressAutoHyphens/>
        <w:rPr>
          <w:sz w:val="24"/>
          <w:szCs w:val="24"/>
        </w:rPr>
      </w:pPr>
    </w:p>
    <w:p w:rsidR="008C1571" w:rsidRDefault="008C1571" w:rsidP="000E7D57">
      <w:pPr>
        <w:pStyle w:val="10"/>
        <w:widowControl w:val="0"/>
        <w:suppressAutoHyphens/>
        <w:rPr>
          <w:sz w:val="24"/>
          <w:szCs w:val="24"/>
        </w:rPr>
      </w:pPr>
    </w:p>
    <w:p w:rsidR="008C1571" w:rsidRDefault="008C1571" w:rsidP="000E7D57">
      <w:pPr>
        <w:pStyle w:val="10"/>
        <w:widowControl w:val="0"/>
        <w:suppressAutoHyphens/>
        <w:rPr>
          <w:sz w:val="24"/>
          <w:szCs w:val="24"/>
        </w:rPr>
      </w:pPr>
    </w:p>
    <w:p w:rsidR="008C1571" w:rsidRDefault="008C1571" w:rsidP="000E7D57">
      <w:pPr>
        <w:pStyle w:val="10"/>
        <w:widowControl w:val="0"/>
        <w:suppressAutoHyphens/>
        <w:rPr>
          <w:sz w:val="24"/>
          <w:szCs w:val="24"/>
        </w:rPr>
      </w:pPr>
    </w:p>
    <w:p w:rsidR="008C1571" w:rsidRDefault="008C1571" w:rsidP="000E7D57">
      <w:pPr>
        <w:pStyle w:val="10"/>
        <w:widowControl w:val="0"/>
        <w:suppressAutoHyphens/>
        <w:rPr>
          <w:sz w:val="24"/>
          <w:szCs w:val="24"/>
        </w:rPr>
      </w:pPr>
    </w:p>
    <w:p w:rsidR="008C1571" w:rsidRDefault="008C1571" w:rsidP="000E7D57">
      <w:pPr>
        <w:pStyle w:val="10"/>
        <w:widowControl w:val="0"/>
        <w:suppressAutoHyphens/>
        <w:rPr>
          <w:sz w:val="24"/>
          <w:szCs w:val="24"/>
        </w:rPr>
      </w:pPr>
    </w:p>
    <w:p w:rsidR="008C1571" w:rsidRDefault="008C1571" w:rsidP="000E7D57">
      <w:pPr>
        <w:pStyle w:val="10"/>
        <w:widowControl w:val="0"/>
        <w:suppressAutoHyphens/>
        <w:rPr>
          <w:sz w:val="24"/>
          <w:szCs w:val="24"/>
        </w:rPr>
      </w:pPr>
    </w:p>
    <w:p w:rsidR="008C1571" w:rsidRDefault="008C1571" w:rsidP="000E7D57">
      <w:pPr>
        <w:pStyle w:val="10"/>
        <w:widowControl w:val="0"/>
        <w:suppressAutoHyphens/>
        <w:rPr>
          <w:sz w:val="24"/>
          <w:szCs w:val="24"/>
        </w:rPr>
      </w:pPr>
    </w:p>
    <w:p w:rsidR="008C1571" w:rsidRDefault="008C1571" w:rsidP="000E7D57">
      <w:pPr>
        <w:pStyle w:val="10"/>
        <w:widowControl w:val="0"/>
        <w:suppressAutoHyphens/>
        <w:rPr>
          <w:sz w:val="24"/>
          <w:szCs w:val="24"/>
        </w:rPr>
      </w:pPr>
    </w:p>
    <w:p w:rsidR="008C1571" w:rsidRDefault="008C1571" w:rsidP="000E7D57">
      <w:pPr>
        <w:pStyle w:val="10"/>
        <w:widowControl w:val="0"/>
        <w:suppressAutoHyphens/>
        <w:rPr>
          <w:sz w:val="24"/>
          <w:szCs w:val="24"/>
        </w:rPr>
      </w:pPr>
    </w:p>
    <w:p w:rsidR="008C1571" w:rsidRDefault="008C1571" w:rsidP="000E7D57">
      <w:pPr>
        <w:pStyle w:val="10"/>
        <w:widowControl w:val="0"/>
        <w:suppressAutoHyphens/>
        <w:rPr>
          <w:sz w:val="24"/>
          <w:szCs w:val="24"/>
        </w:rPr>
      </w:pPr>
    </w:p>
    <w:p w:rsidR="008C1571" w:rsidRDefault="008C1571" w:rsidP="000E7D57">
      <w:pPr>
        <w:pStyle w:val="10"/>
        <w:widowControl w:val="0"/>
        <w:suppressAutoHyphens/>
        <w:rPr>
          <w:sz w:val="24"/>
          <w:szCs w:val="24"/>
        </w:rPr>
      </w:pPr>
    </w:p>
    <w:p w:rsidR="008C1571" w:rsidRDefault="008C1571" w:rsidP="000E7D57">
      <w:pPr>
        <w:pStyle w:val="10"/>
        <w:widowControl w:val="0"/>
        <w:suppressAutoHyphens/>
        <w:rPr>
          <w:sz w:val="24"/>
          <w:szCs w:val="24"/>
        </w:rPr>
      </w:pPr>
    </w:p>
    <w:p w:rsidR="008C1571" w:rsidRDefault="008C1571" w:rsidP="002659BC">
      <w:pPr>
        <w:pStyle w:val="10"/>
        <w:widowControl w:val="0"/>
        <w:suppressAutoHyphens/>
        <w:ind w:left="0"/>
        <w:rPr>
          <w:sz w:val="24"/>
          <w:szCs w:val="24"/>
        </w:rPr>
      </w:pPr>
    </w:p>
    <w:p w:rsidR="008C1571" w:rsidRDefault="008C1571" w:rsidP="000E7D57">
      <w:pPr>
        <w:pStyle w:val="10"/>
        <w:widowControl w:val="0"/>
        <w:suppressAutoHyphens/>
        <w:rPr>
          <w:sz w:val="24"/>
          <w:szCs w:val="24"/>
        </w:rPr>
      </w:pPr>
    </w:p>
    <w:p w:rsidR="008C1571" w:rsidRDefault="008C1571" w:rsidP="000E7D57">
      <w:pPr>
        <w:pStyle w:val="10"/>
        <w:widowControl w:val="0"/>
        <w:suppressAutoHyphens/>
        <w:rPr>
          <w:sz w:val="24"/>
          <w:szCs w:val="24"/>
        </w:rPr>
      </w:pPr>
    </w:p>
    <w:p w:rsidR="008C1571" w:rsidRDefault="008C1571" w:rsidP="000E7D57">
      <w:pPr>
        <w:pStyle w:val="10"/>
        <w:widowControl w:val="0"/>
        <w:suppressAutoHyphens/>
        <w:rPr>
          <w:sz w:val="24"/>
          <w:szCs w:val="24"/>
        </w:rPr>
      </w:pPr>
    </w:p>
    <w:p w:rsidR="008C1571" w:rsidRDefault="008C1571" w:rsidP="000E7D57">
      <w:pPr>
        <w:pStyle w:val="10"/>
        <w:widowControl w:val="0"/>
        <w:suppressAutoHyphens/>
        <w:rPr>
          <w:sz w:val="24"/>
          <w:szCs w:val="24"/>
        </w:rPr>
      </w:pPr>
    </w:p>
    <w:p w:rsidR="008C1571" w:rsidRDefault="008C1571" w:rsidP="000E7D57">
      <w:pPr>
        <w:pStyle w:val="10"/>
        <w:widowControl w:val="0"/>
        <w:suppressAutoHyphens/>
        <w:rPr>
          <w:sz w:val="24"/>
          <w:szCs w:val="24"/>
        </w:rPr>
      </w:pPr>
    </w:p>
    <w:p w:rsidR="008C1571" w:rsidRDefault="008C1571" w:rsidP="000E7D57">
      <w:pPr>
        <w:pStyle w:val="10"/>
        <w:widowControl w:val="0"/>
        <w:suppressAutoHyphens/>
        <w:rPr>
          <w:sz w:val="24"/>
          <w:szCs w:val="24"/>
        </w:rPr>
      </w:pPr>
    </w:p>
    <w:p w:rsidR="008C1571" w:rsidRDefault="008C1571" w:rsidP="000E7D57">
      <w:pPr>
        <w:pStyle w:val="10"/>
        <w:widowControl w:val="0"/>
        <w:suppressAutoHyphens/>
        <w:rPr>
          <w:sz w:val="24"/>
          <w:szCs w:val="24"/>
        </w:rPr>
      </w:pPr>
    </w:p>
    <w:p w:rsidR="008C1571" w:rsidRDefault="008C1571" w:rsidP="000E7D57">
      <w:pPr>
        <w:pStyle w:val="10"/>
        <w:widowControl w:val="0"/>
        <w:suppressAutoHyphens/>
        <w:rPr>
          <w:sz w:val="24"/>
          <w:szCs w:val="24"/>
        </w:rPr>
      </w:pPr>
    </w:p>
    <w:p w:rsidR="008C1571" w:rsidRDefault="008C1571" w:rsidP="000E7D57">
      <w:pPr>
        <w:pStyle w:val="10"/>
        <w:widowControl w:val="0"/>
        <w:suppressAutoHyphens/>
        <w:rPr>
          <w:sz w:val="24"/>
          <w:szCs w:val="24"/>
        </w:rPr>
      </w:pPr>
    </w:p>
    <w:p w:rsidR="008C1571" w:rsidRDefault="008C1571" w:rsidP="000E7D57">
      <w:pPr>
        <w:pStyle w:val="10"/>
        <w:widowControl w:val="0"/>
        <w:suppressAutoHyphens/>
        <w:rPr>
          <w:sz w:val="24"/>
          <w:szCs w:val="24"/>
        </w:rPr>
      </w:pPr>
    </w:p>
    <w:p w:rsidR="008C1571" w:rsidRDefault="008C1571" w:rsidP="000E7D57">
      <w:pPr>
        <w:pStyle w:val="10"/>
        <w:widowControl w:val="0"/>
        <w:suppressAutoHyphens/>
        <w:rPr>
          <w:sz w:val="24"/>
          <w:szCs w:val="24"/>
        </w:rPr>
      </w:pPr>
    </w:p>
    <w:p w:rsidR="008C1571" w:rsidRDefault="008C1571" w:rsidP="000E7D57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 доцент кафедры терапии и </w:t>
      </w:r>
    </w:p>
    <w:p w:rsidR="008C1571" w:rsidRDefault="008C1571" w:rsidP="000E7D57">
      <w:pPr>
        <w:rPr>
          <w:sz w:val="24"/>
          <w:szCs w:val="24"/>
        </w:rPr>
      </w:pPr>
      <w:r>
        <w:rPr>
          <w:sz w:val="24"/>
          <w:szCs w:val="24"/>
        </w:rPr>
        <w:t>ОВП с курсом гериатрии ИДПО БГМУ                                                         Калашченко Н.В.</w:t>
      </w:r>
    </w:p>
    <w:p w:rsidR="008C1571" w:rsidRDefault="008C1571" w:rsidP="000E7D57">
      <w:pPr>
        <w:pStyle w:val="2"/>
        <w:rPr>
          <w:rFonts w:cs="Times New Roman"/>
          <w:lang w:val="ru-RU"/>
        </w:rPr>
      </w:pPr>
    </w:p>
    <w:p w:rsidR="008C1571" w:rsidRDefault="008C1571" w:rsidP="000E7D57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Государственное бюджетное образовательное учреждение высшего профессионального</w:t>
      </w:r>
    </w:p>
    <w:p w:rsidR="008C1571" w:rsidRDefault="008C1571" w:rsidP="000E7D57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8C1571" w:rsidRDefault="008C1571" w:rsidP="000E7D57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Министерства здравоохранения РФ Институт дополнительного профессионального образования</w:t>
      </w:r>
    </w:p>
    <w:p w:rsidR="008C1571" w:rsidRDefault="008C1571" w:rsidP="000E7D57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8C1571" w:rsidRDefault="008C1571" w:rsidP="000E7D57"/>
    <w:p w:rsidR="008C1571" w:rsidRDefault="008C1571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8C1571" w:rsidRDefault="008C1571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Зав. кафедрой терапии и ОВП с курсом гериатрии</w:t>
      </w:r>
    </w:p>
    <w:p w:rsidR="008C1571" w:rsidRDefault="008C1571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профессор</w:t>
      </w:r>
    </w:p>
    <w:p w:rsidR="008C1571" w:rsidRDefault="008C1571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_________________ Г.Ш. Сафуанова</w:t>
      </w:r>
    </w:p>
    <w:p w:rsidR="008C1571" w:rsidRDefault="008C1571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22. 04.2015 г.</w:t>
      </w:r>
    </w:p>
    <w:p w:rsidR="008C1571" w:rsidRDefault="008C1571" w:rsidP="000E7D57">
      <w:pPr>
        <w:pStyle w:val="2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center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Методическ</w:t>
      </w:r>
      <w:r>
        <w:rPr>
          <w:rFonts w:cs="Times New Roman"/>
          <w:lang w:val="ru-RU"/>
        </w:rPr>
        <w:t xml:space="preserve">ие указания для </w:t>
      </w:r>
      <w:r w:rsidRPr="00AD16AA">
        <w:rPr>
          <w:rFonts w:cs="Times New Roman"/>
          <w:lang w:val="ru-RU"/>
        </w:rPr>
        <w:t>семинара.</w:t>
      </w:r>
    </w:p>
    <w:p w:rsidR="008C1571" w:rsidRDefault="008C1571" w:rsidP="000E7D57">
      <w:pPr>
        <w:pStyle w:val="2"/>
        <w:jc w:val="center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1.Название:</w:t>
      </w:r>
      <w:r>
        <w:rPr>
          <w:rFonts w:cs="Times New Roman"/>
          <w:lang w:val="ru-RU"/>
        </w:rPr>
        <w:t>Недостаточность кровообращения</w:t>
      </w: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 xml:space="preserve">2.Код темы семинара: </w:t>
      </w:r>
      <w:r>
        <w:rPr>
          <w:rFonts w:cs="Times New Roman"/>
          <w:lang w:val="ru-RU"/>
        </w:rPr>
        <w:t>2.3.</w:t>
      </w:r>
      <w:r w:rsidRPr="00AD16AA">
        <w:rPr>
          <w:rFonts w:cs="Times New Roman"/>
          <w:lang w:val="ru-RU"/>
        </w:rPr>
        <w:t>1</w:t>
      </w:r>
      <w:r>
        <w:rPr>
          <w:rFonts w:cs="Times New Roman"/>
          <w:lang w:val="ru-RU"/>
        </w:rPr>
        <w:t>.7</w:t>
      </w:r>
    </w:p>
    <w:p w:rsidR="008C1571" w:rsidRPr="00AD16AA" w:rsidRDefault="008C1571" w:rsidP="000E7D57">
      <w:pPr>
        <w:pStyle w:val="2"/>
        <w:jc w:val="both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3.Наименование цикла</w:t>
      </w:r>
      <w:r>
        <w:rPr>
          <w:rFonts w:cs="Times New Roman"/>
          <w:lang w:val="ru-RU"/>
        </w:rPr>
        <w:t xml:space="preserve">: Гериатрия </w:t>
      </w:r>
      <w:r w:rsidRPr="00AD16AA">
        <w:rPr>
          <w:rFonts w:cs="Times New Roman"/>
          <w:lang w:val="ru-RU"/>
        </w:rPr>
        <w:t>ПП  01.</w:t>
      </w:r>
      <w:r>
        <w:rPr>
          <w:rFonts w:cs="Times New Roman"/>
          <w:lang w:val="ru-RU"/>
        </w:rPr>
        <w:t>17</w:t>
      </w:r>
      <w:r w:rsidRPr="00AD16AA">
        <w:rPr>
          <w:rFonts w:cs="Times New Roman"/>
          <w:lang w:val="ru-RU"/>
        </w:rPr>
        <w:t xml:space="preserve"> (576 часов)</w:t>
      </w: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 xml:space="preserve">4.Контингент обучающихся: врачи </w:t>
      </w:r>
      <w:r>
        <w:rPr>
          <w:rFonts w:cs="Times New Roman"/>
          <w:lang w:val="ru-RU"/>
        </w:rPr>
        <w:t>лечебных специальностей</w:t>
      </w:r>
    </w:p>
    <w:p w:rsidR="008C1571" w:rsidRPr="00AD16AA" w:rsidRDefault="008C1571" w:rsidP="000E7D57">
      <w:pPr>
        <w:pStyle w:val="2"/>
        <w:jc w:val="both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5.Продолжительность занятия: 2 часа</w:t>
      </w:r>
    </w:p>
    <w:p w:rsidR="008C1571" w:rsidRPr="00AD16AA" w:rsidRDefault="008C1571" w:rsidP="000E7D57">
      <w:pPr>
        <w:pStyle w:val="2"/>
        <w:jc w:val="both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6.Цель: рассмотреть и ознакомить курсантов современными рекомендациями</w:t>
      </w:r>
    </w:p>
    <w:p w:rsidR="008C1571" w:rsidRPr="00AD16AA" w:rsidRDefault="008C1571" w:rsidP="000E7D57">
      <w:pPr>
        <w:pStyle w:val="2"/>
        <w:jc w:val="both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7.В семинаре освещаются следующие вопросы: основные  группы препаратов и тактика введения, немедикаментозное медикаментозное лечение, противопоказания и показания препаратов побочные действия</w:t>
      </w:r>
    </w:p>
    <w:p w:rsidR="008C1571" w:rsidRPr="00AD16AA" w:rsidRDefault="008C1571" w:rsidP="000E7D57">
      <w:pPr>
        <w:pStyle w:val="2"/>
        <w:jc w:val="both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 xml:space="preserve">8.План семинара: </w:t>
      </w:r>
    </w:p>
    <w:p w:rsidR="008C1571" w:rsidRPr="00AD16AA" w:rsidRDefault="008C1571" w:rsidP="000E7D57">
      <w:pPr>
        <w:pStyle w:val="2"/>
        <w:jc w:val="both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 xml:space="preserve">  Немедикаментозные методы и медикаментозное методы лечение;</w:t>
      </w:r>
    </w:p>
    <w:p w:rsidR="008C1571" w:rsidRPr="00AD16AA" w:rsidRDefault="008C1571" w:rsidP="000E7D57">
      <w:pPr>
        <w:pStyle w:val="2"/>
        <w:jc w:val="both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 xml:space="preserve">   Группы лекарственных средств (основная, дополнительная, вспомогательная);</w:t>
      </w:r>
    </w:p>
    <w:p w:rsidR="008C1571" w:rsidRPr="00AD16AA" w:rsidRDefault="008C1571" w:rsidP="000E7D57">
      <w:pPr>
        <w:pStyle w:val="2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   </w:t>
      </w:r>
      <w:r w:rsidRPr="00AD16AA">
        <w:rPr>
          <w:rFonts w:cs="Times New Roman"/>
          <w:lang w:val="ru-RU"/>
        </w:rPr>
        <w:t>Основные принципы дозирования препаратов;</w:t>
      </w:r>
    </w:p>
    <w:p w:rsidR="008C1571" w:rsidRPr="00AD16AA" w:rsidRDefault="008C1571" w:rsidP="000E7D57">
      <w:pPr>
        <w:pStyle w:val="2"/>
        <w:jc w:val="both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 xml:space="preserve"> </w:t>
      </w:r>
      <w:r>
        <w:rPr>
          <w:rFonts w:cs="Times New Roman"/>
          <w:lang w:val="ru-RU"/>
        </w:rPr>
        <w:t xml:space="preserve"> </w:t>
      </w:r>
      <w:r w:rsidRPr="00AD16AA">
        <w:rPr>
          <w:rFonts w:cs="Times New Roman"/>
          <w:lang w:val="ru-RU"/>
        </w:rPr>
        <w:t xml:space="preserve"> Основное показание и противопоказания;</w:t>
      </w: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9.Литература по теме семинара:</w:t>
      </w: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Pr="00AD16AA" w:rsidRDefault="008C1571" w:rsidP="000E7D57">
      <w:pPr>
        <w:pStyle w:val="2"/>
        <w:jc w:val="both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Основная:</w:t>
      </w: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8"/>
        <w:gridCol w:w="7654"/>
        <w:gridCol w:w="1451"/>
      </w:tblGrid>
      <w:tr w:rsidR="008C1571" w:rsidRPr="002659BC" w:rsidTr="002659BC">
        <w:trPr>
          <w:trHeight w:val="794"/>
        </w:trPr>
        <w:tc>
          <w:tcPr>
            <w:tcW w:w="628" w:type="dxa"/>
          </w:tcPr>
          <w:p w:rsidR="008C1571" w:rsidRPr="002659BC" w:rsidRDefault="008C1571" w:rsidP="002659BC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:rsidR="008C1571" w:rsidRPr="002659BC" w:rsidRDefault="008C1571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</w:rPr>
            </w:pPr>
            <w:r w:rsidRPr="002659BC">
              <w:rPr>
                <w:bCs/>
                <w:sz w:val="24"/>
                <w:szCs w:val="24"/>
              </w:rPr>
              <w:t xml:space="preserve">Арутюнов, Г. П. </w:t>
            </w:r>
            <w:r w:rsidRPr="002659BC">
              <w:rPr>
                <w:sz w:val="24"/>
                <w:szCs w:val="24"/>
              </w:rPr>
              <w:t xml:space="preserve">Диагностика и лечение заболеваний сердца и сосудов : [учебное пособие] / Г. П. Арутюнов. - М. : ГЭОТАР-Медиа, 2013. - 504 с. </w:t>
            </w:r>
          </w:p>
        </w:tc>
        <w:tc>
          <w:tcPr>
            <w:tcW w:w="1451" w:type="dxa"/>
          </w:tcPr>
          <w:p w:rsidR="008C1571" w:rsidRPr="002659BC" w:rsidRDefault="008C1571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 w:rsidRPr="002659BC">
              <w:rPr>
                <w:sz w:val="24"/>
                <w:szCs w:val="24"/>
              </w:rPr>
              <w:t>2</w:t>
            </w:r>
          </w:p>
        </w:tc>
      </w:tr>
      <w:tr w:rsidR="008C1571" w:rsidRPr="002659BC" w:rsidTr="002659BC">
        <w:trPr>
          <w:trHeight w:val="794"/>
        </w:trPr>
        <w:tc>
          <w:tcPr>
            <w:tcW w:w="628" w:type="dxa"/>
          </w:tcPr>
          <w:p w:rsidR="008C1571" w:rsidRPr="002659BC" w:rsidRDefault="008C1571" w:rsidP="002659BC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654" w:type="dxa"/>
          </w:tcPr>
          <w:p w:rsidR="008C1571" w:rsidRPr="002659BC" w:rsidRDefault="008C1571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</w:rPr>
            </w:pPr>
            <w:r w:rsidRPr="002659BC">
              <w:rPr>
                <w:bCs/>
                <w:sz w:val="24"/>
                <w:szCs w:val="24"/>
              </w:rPr>
              <w:t xml:space="preserve">Кардиология. Национальное руководство : краткое издание / Ассоциация медицинских обществ по качеству, Всероссийское науч. о-во кардиологов  ; под ред. Ю. Н. Беленкова, Р. Г. Оганова. - М. : ГЭОТАР-Медиа, 2012. - 848 с. - (Национальные руководства). </w:t>
            </w:r>
          </w:p>
        </w:tc>
        <w:tc>
          <w:tcPr>
            <w:tcW w:w="1451" w:type="dxa"/>
          </w:tcPr>
          <w:p w:rsidR="008C1571" w:rsidRPr="002659BC" w:rsidRDefault="008C1571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 w:rsidRPr="002659BC">
              <w:rPr>
                <w:sz w:val="24"/>
                <w:szCs w:val="24"/>
              </w:rPr>
              <w:t>2</w:t>
            </w:r>
          </w:p>
        </w:tc>
      </w:tr>
      <w:tr w:rsidR="008C1571" w:rsidRPr="002659BC" w:rsidTr="002659BC">
        <w:trPr>
          <w:trHeight w:val="794"/>
        </w:trPr>
        <w:tc>
          <w:tcPr>
            <w:tcW w:w="628" w:type="dxa"/>
          </w:tcPr>
          <w:p w:rsidR="008C1571" w:rsidRPr="002659BC" w:rsidRDefault="008C1571" w:rsidP="002659BC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654" w:type="dxa"/>
          </w:tcPr>
          <w:p w:rsidR="008C1571" w:rsidRPr="002659BC" w:rsidRDefault="008C1571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</w:rPr>
            </w:pPr>
            <w:r w:rsidRPr="002659BC">
              <w:rPr>
                <w:bCs/>
                <w:sz w:val="24"/>
                <w:szCs w:val="24"/>
              </w:rPr>
              <w:t xml:space="preserve">Неотложные состояния в кардиологии : справочное издание / под ред.: С. Майерсона, Р. Чаудари, Э. Митчела ; пер. с англ. : Е. А. Лабунской, Т. Е. Толстихиной, В. А. Горбоносова ; под ред. Г. Е. Гендлина. - М. : БИНОМ. Лаборатория знаний, 2010. - 332 с. </w:t>
            </w:r>
          </w:p>
        </w:tc>
        <w:tc>
          <w:tcPr>
            <w:tcW w:w="1451" w:type="dxa"/>
          </w:tcPr>
          <w:p w:rsidR="008C1571" w:rsidRPr="002659BC" w:rsidRDefault="008C1571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 w:rsidRPr="002659BC">
              <w:rPr>
                <w:sz w:val="24"/>
                <w:szCs w:val="24"/>
              </w:rPr>
              <w:t>3</w:t>
            </w:r>
          </w:p>
        </w:tc>
      </w:tr>
      <w:tr w:rsidR="008C1571" w:rsidRPr="002659BC" w:rsidTr="002659BC">
        <w:trPr>
          <w:trHeight w:val="1301"/>
        </w:trPr>
        <w:tc>
          <w:tcPr>
            <w:tcW w:w="628" w:type="dxa"/>
          </w:tcPr>
          <w:p w:rsidR="008C1571" w:rsidRPr="002659BC" w:rsidRDefault="008C1571" w:rsidP="002659BC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654" w:type="dxa"/>
          </w:tcPr>
          <w:p w:rsidR="008C1571" w:rsidRPr="002659BC" w:rsidRDefault="008C1571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</w:rPr>
            </w:pPr>
            <w:r w:rsidRPr="002659BC">
              <w:rPr>
                <w:bCs/>
                <w:sz w:val="24"/>
                <w:szCs w:val="24"/>
              </w:rPr>
              <w:t xml:space="preserve">Болезни сердца и сосудов. Руководство Европейского общества кардиологов : руководство / под ред.: А. Дж. Кэмма, Т. Ф. Люшера, П. В. Серруиса ; пер. с англ. под ред. Е. В. Шляхто. - М. :Гэотар Медиа, 2011. - 1437 с. </w:t>
            </w:r>
          </w:p>
        </w:tc>
        <w:tc>
          <w:tcPr>
            <w:tcW w:w="1451" w:type="dxa"/>
          </w:tcPr>
          <w:p w:rsidR="008C1571" w:rsidRPr="002659BC" w:rsidRDefault="008C1571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 w:rsidRPr="002659BC">
              <w:rPr>
                <w:sz w:val="24"/>
                <w:szCs w:val="24"/>
              </w:rPr>
              <w:t>2</w:t>
            </w:r>
          </w:p>
        </w:tc>
      </w:tr>
    </w:tbl>
    <w:p w:rsidR="008C1571" w:rsidRPr="002659BC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</w:rPr>
      </w:pPr>
      <w:r>
        <w:rPr>
          <w:rFonts w:cs="Times New Roman"/>
        </w:rPr>
        <w:t>Дополнительная:.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0"/>
        <w:gridCol w:w="7553"/>
        <w:gridCol w:w="1432"/>
      </w:tblGrid>
      <w:tr w:rsidR="008C1571" w:rsidTr="002659BC">
        <w:trPr>
          <w:trHeight w:val="1130"/>
        </w:trPr>
        <w:tc>
          <w:tcPr>
            <w:tcW w:w="620" w:type="dxa"/>
          </w:tcPr>
          <w:p w:rsidR="008C1571" w:rsidRDefault="008C1571" w:rsidP="002659BC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553" w:type="dxa"/>
          </w:tcPr>
          <w:p w:rsidR="008C1571" w:rsidRPr="002659BC" w:rsidRDefault="008C1571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</w:rPr>
            </w:pPr>
            <w:r w:rsidRPr="002659BC">
              <w:rPr>
                <w:bCs/>
                <w:sz w:val="24"/>
                <w:szCs w:val="24"/>
              </w:rPr>
              <w:t xml:space="preserve">Липовецкий, Б. М. </w:t>
            </w:r>
            <w:r w:rsidRPr="002659BC">
              <w:rPr>
                <w:sz w:val="24"/>
                <w:szCs w:val="24"/>
              </w:rPr>
              <w:t xml:space="preserve">Атеросклероз и его осложнения со стороны сердца, мозга и аорты : (диагностика, течение, профилактика) : руководство для врачей / Б. М. Липовецкий. - 2-е изд., испр. и доп. - СПб. : СпецЛит, 2013. - 143 с. </w:t>
            </w:r>
          </w:p>
        </w:tc>
        <w:tc>
          <w:tcPr>
            <w:tcW w:w="1432" w:type="dxa"/>
          </w:tcPr>
          <w:p w:rsidR="008C1571" w:rsidRDefault="008C1571">
            <w:pPr>
              <w:tabs>
                <w:tab w:val="center" w:pos="4677"/>
                <w:tab w:val="right" w:pos="9355"/>
              </w:tabs>
              <w:spacing w:after="200" w:line="276" w:lineRule="auto"/>
            </w:pPr>
            <w:r>
              <w:t>2</w:t>
            </w:r>
          </w:p>
        </w:tc>
      </w:tr>
      <w:tr w:rsidR="008C1571" w:rsidTr="002659BC">
        <w:trPr>
          <w:trHeight w:val="1130"/>
        </w:trPr>
        <w:tc>
          <w:tcPr>
            <w:tcW w:w="620" w:type="dxa"/>
          </w:tcPr>
          <w:p w:rsidR="008C1571" w:rsidRDefault="008C1571" w:rsidP="002659BC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553" w:type="dxa"/>
          </w:tcPr>
          <w:p w:rsidR="008C1571" w:rsidRPr="002659BC" w:rsidRDefault="008C1571" w:rsidP="002659B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</w:rPr>
            </w:pPr>
            <w:r w:rsidRPr="002659BC">
              <w:rPr>
                <w:bCs/>
                <w:sz w:val="24"/>
                <w:szCs w:val="24"/>
              </w:rPr>
              <w:t>Фармакотерапия в гериатрической практике [Текст] : руководство для врачей / Р. К. Кантемирова [и др.]. - СПб. : СпецЛит, 2010. - 160 с. : табл. - Авт. указаны на обороте тит. л. - Библиогр.: с. 153-159. - ISBN 978-5-299-00388-8.</w:t>
            </w:r>
            <w:r w:rsidRPr="002659BC">
              <w:rPr>
                <w:bCs/>
                <w:sz w:val="24"/>
                <w:szCs w:val="24"/>
              </w:rPr>
              <w:softHyphen/>
            </w:r>
          </w:p>
        </w:tc>
        <w:tc>
          <w:tcPr>
            <w:tcW w:w="1432" w:type="dxa"/>
          </w:tcPr>
          <w:p w:rsidR="008C1571" w:rsidRDefault="008C1571" w:rsidP="002659BC">
            <w:pPr>
              <w:spacing w:after="200" w:line="276" w:lineRule="auto"/>
            </w:pPr>
            <w:r w:rsidRPr="002659BC">
              <w:t>5</w:t>
            </w:r>
          </w:p>
        </w:tc>
      </w:tr>
    </w:tbl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pStyle w:val="2"/>
        <w:jc w:val="both"/>
        <w:rPr>
          <w:rFonts w:cs="Times New Roman"/>
          <w:lang w:val="ru-RU"/>
        </w:rPr>
      </w:pPr>
    </w:p>
    <w:p w:rsidR="008C1571" w:rsidRDefault="008C1571" w:rsidP="000E7D57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 доцент кафедры терапии и </w:t>
      </w:r>
    </w:p>
    <w:p w:rsidR="008C1571" w:rsidRPr="002659BC" w:rsidRDefault="008C1571">
      <w:pPr>
        <w:rPr>
          <w:sz w:val="24"/>
          <w:szCs w:val="24"/>
        </w:rPr>
      </w:pPr>
      <w:r>
        <w:rPr>
          <w:sz w:val="24"/>
          <w:szCs w:val="24"/>
        </w:rPr>
        <w:t>ОВП с курсом гериатрии ИДПО БГМУ                                                         Калашченко Н.В.</w:t>
      </w:r>
    </w:p>
    <w:sectPr w:rsidR="008C1571" w:rsidRPr="002659BC" w:rsidSect="00BF49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0000008"/>
    <w:multiLevelType w:val="multilevel"/>
    <w:tmpl w:val="00000008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1665049"/>
    <w:multiLevelType w:val="hybridMultilevel"/>
    <w:tmpl w:val="F92467BE"/>
    <w:lvl w:ilvl="0" w:tplc="0419000F">
      <w:start w:val="1"/>
      <w:numFmt w:val="decimal"/>
      <w:lvlText w:val="%1."/>
      <w:lvlJc w:val="left"/>
      <w:pPr>
        <w:ind w:left="76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E525A0D"/>
    <w:multiLevelType w:val="hybridMultilevel"/>
    <w:tmpl w:val="EE32B5AC"/>
    <w:lvl w:ilvl="0" w:tplc="0419000F">
      <w:start w:val="1"/>
      <w:numFmt w:val="decimal"/>
      <w:lvlText w:val="%1."/>
      <w:lvlJc w:val="left"/>
      <w:pPr>
        <w:ind w:left="76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83818F6"/>
    <w:multiLevelType w:val="hybridMultilevel"/>
    <w:tmpl w:val="778A4B0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4B03"/>
    <w:rsid w:val="00066740"/>
    <w:rsid w:val="000E7D57"/>
    <w:rsid w:val="002659BC"/>
    <w:rsid w:val="002749FA"/>
    <w:rsid w:val="0034127E"/>
    <w:rsid w:val="00443C20"/>
    <w:rsid w:val="004D062A"/>
    <w:rsid w:val="00797DF1"/>
    <w:rsid w:val="008C1571"/>
    <w:rsid w:val="009C2DCB"/>
    <w:rsid w:val="00A64B03"/>
    <w:rsid w:val="00A85377"/>
    <w:rsid w:val="00AD16AA"/>
    <w:rsid w:val="00BF49E7"/>
    <w:rsid w:val="00DE2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B03"/>
    <w:rPr>
      <w:rFonts w:ascii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64B03"/>
    <w:pPr>
      <w:keepNext/>
      <w:outlineLvl w:val="0"/>
    </w:pPr>
    <w:rPr>
      <w:rFonts w:eastAsia="Times New Roman"/>
      <w:b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64B03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1">
    <w:name w:val="Без интервала1"/>
    <w:uiPriority w:val="99"/>
    <w:rsid w:val="00A64B03"/>
    <w:pPr>
      <w:suppressAutoHyphens/>
      <w:spacing w:line="100" w:lineRule="atLeast"/>
    </w:pPr>
    <w:rPr>
      <w:rFonts w:ascii="Times New Roman" w:hAnsi="Times New Roman" w:cs="Calibri"/>
      <w:kern w:val="2"/>
      <w:sz w:val="24"/>
      <w:szCs w:val="24"/>
      <w:lang w:val="de-DE" w:eastAsia="fa-IR" w:bidi="fa-IR"/>
    </w:rPr>
  </w:style>
  <w:style w:type="paragraph" w:customStyle="1" w:styleId="10">
    <w:name w:val="Абзац списка1"/>
    <w:basedOn w:val="Normal"/>
    <w:uiPriority w:val="99"/>
    <w:rsid w:val="000E7D57"/>
    <w:pPr>
      <w:ind w:left="720"/>
      <w:contextualSpacing/>
    </w:pPr>
  </w:style>
  <w:style w:type="paragraph" w:customStyle="1" w:styleId="2">
    <w:name w:val="Без интервала2"/>
    <w:uiPriority w:val="99"/>
    <w:rsid w:val="000E7D57"/>
    <w:pPr>
      <w:suppressAutoHyphens/>
      <w:spacing w:line="100" w:lineRule="atLeast"/>
    </w:pPr>
    <w:rPr>
      <w:rFonts w:ascii="Times New Roman" w:hAnsi="Times New Roman" w:cs="Calibri"/>
      <w:kern w:val="2"/>
      <w:sz w:val="24"/>
      <w:szCs w:val="24"/>
      <w:lang w:val="de-DE" w:eastAsia="fa-IR" w:bidi="fa-IR"/>
    </w:rPr>
  </w:style>
  <w:style w:type="paragraph" w:customStyle="1" w:styleId="21">
    <w:name w:val="Основной текст (2)1"/>
    <w:basedOn w:val="Normal"/>
    <w:uiPriority w:val="99"/>
    <w:rsid w:val="002659BC"/>
    <w:pPr>
      <w:shd w:val="clear" w:color="auto" w:fill="FFFFFF"/>
      <w:spacing w:line="274" w:lineRule="exact"/>
      <w:ind w:hanging="300"/>
      <w:jc w:val="center"/>
    </w:pPr>
    <w:rPr>
      <w:rFonts w:eastAsia="Arial Unicode MS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878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7</Pages>
  <Words>1591</Words>
  <Characters>9070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5</cp:revision>
  <dcterms:created xsi:type="dcterms:W3CDTF">2016-02-23T06:22:00Z</dcterms:created>
  <dcterms:modified xsi:type="dcterms:W3CDTF">2016-03-10T13:23:00Z</dcterms:modified>
</cp:coreProperties>
</file>